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74A767" w14:textId="1D4D6713" w:rsidR="00A34CCE" w:rsidRDefault="00774872" w:rsidP="00A34CCE">
      <w:pPr>
        <w:pStyle w:val="Heading1"/>
        <w:jc w:val="center"/>
      </w:pPr>
      <w:r>
        <w:t>Billing policy update</w:t>
      </w:r>
      <w:r w:rsidR="00125A9F">
        <w:t xml:space="preserve"> 2024</w:t>
      </w:r>
    </w:p>
    <w:p w14:paraId="6A63F853" w14:textId="43D6E1D5" w:rsidR="001D368C" w:rsidRPr="001D368C" w:rsidRDefault="001D368C" w:rsidP="001D368C">
      <w:pPr>
        <w:jc w:val="center"/>
      </w:pPr>
      <w:r>
        <w:t>$100 Point of Service Collection Fee</w:t>
      </w:r>
    </w:p>
    <w:p w14:paraId="690831E1" w14:textId="77777777" w:rsidR="001D368C" w:rsidRDefault="001D368C" w:rsidP="00125A9F"/>
    <w:p w14:paraId="1DBAE6B3" w14:textId="67C92B77" w:rsidR="001D368C" w:rsidRDefault="00125A9F" w:rsidP="00125A9F">
      <w:r>
        <w:t xml:space="preserve">Beginning January 1, 2024, In Luck Counseling, LLC will </w:t>
      </w:r>
      <w:r w:rsidR="001D368C">
        <w:t xml:space="preserve">ask </w:t>
      </w:r>
      <w:r>
        <w:t xml:space="preserve">its clients with insurance policies </w:t>
      </w:r>
      <w:r w:rsidRPr="00125A9F">
        <w:t xml:space="preserve">featuring annual deductibles to pay $100 on the day of their office visit. This $100 goes toward paying down the out-of-pocket costs associated with the visit </w:t>
      </w:r>
      <w:r w:rsidR="001D368C" w:rsidRPr="00125A9F">
        <w:t>and</w:t>
      </w:r>
      <w:r w:rsidRPr="00125A9F">
        <w:t xml:space="preserve"> contributes to paying down the </w:t>
      </w:r>
      <w:r w:rsidR="001D368C" w:rsidRPr="00125A9F">
        <w:t>deductible</w:t>
      </w:r>
      <w:r w:rsidRPr="00125A9F">
        <w:t xml:space="preserve">. Once a </w:t>
      </w:r>
      <w:r>
        <w:t>cl</w:t>
      </w:r>
      <w:r w:rsidRPr="00125A9F">
        <w:t>ient can show us that they have met their deductible for the year, we no longer collect the $100. </w:t>
      </w:r>
    </w:p>
    <w:p w14:paraId="1C2BCF70" w14:textId="77777777" w:rsidR="001D368C" w:rsidRDefault="001D368C" w:rsidP="001D368C">
      <w:pPr>
        <w:pBdr>
          <w:top w:val="nil"/>
          <w:left w:val="nil"/>
          <w:bottom w:val="nil"/>
          <w:right w:val="nil"/>
          <w:between w:val="nil"/>
          <w:bar w:val="nil"/>
        </w:pBdr>
        <w:spacing w:after="0"/>
      </w:pPr>
      <w:r w:rsidRPr="001D368C">
        <w:t>We have decided to implement the $100 POS collection fee for several reasons:</w:t>
      </w:r>
    </w:p>
    <w:p w14:paraId="1DC36D77" w14:textId="77777777" w:rsidR="001D368C" w:rsidRPr="001D368C" w:rsidRDefault="001D368C" w:rsidP="001D368C">
      <w:pPr>
        <w:pBdr>
          <w:top w:val="nil"/>
          <w:left w:val="nil"/>
          <w:bottom w:val="nil"/>
          <w:right w:val="nil"/>
          <w:between w:val="nil"/>
          <w:bar w:val="nil"/>
        </w:pBdr>
        <w:spacing w:after="0"/>
      </w:pPr>
    </w:p>
    <w:p w14:paraId="57C1CF28" w14:textId="20DA9F06" w:rsidR="001D368C" w:rsidRPr="001D368C" w:rsidRDefault="001D368C" w:rsidP="001D368C">
      <w:pPr>
        <w:numPr>
          <w:ilvl w:val="1"/>
          <w:numId w:val="4"/>
        </w:numPr>
        <w:pBdr>
          <w:top w:val="nil"/>
          <w:left w:val="nil"/>
          <w:bottom w:val="nil"/>
          <w:right w:val="nil"/>
          <w:between w:val="nil"/>
          <w:bar w:val="nil"/>
        </w:pBdr>
        <w:spacing w:before="0" w:after="0"/>
      </w:pPr>
      <w:r w:rsidRPr="001D368C">
        <w:rPr>
          <w:b/>
          <w:bCs/>
        </w:rPr>
        <w:t>Patient Budgeting: </w:t>
      </w:r>
      <w:r w:rsidRPr="001D368C">
        <w:t xml:space="preserve">The POS collection helps </w:t>
      </w:r>
      <w:r>
        <w:t>clien</w:t>
      </w:r>
      <w:r w:rsidRPr="001D368C">
        <w:t>ts budget their medical spending based on services needed, and it also spreads payments out when they are still coming entirely out-of-pocket. Instead of receiving a bill for services all at once, a patient can pay $100 upfront and then the remainder when it is billed.</w:t>
      </w:r>
    </w:p>
    <w:p w14:paraId="413518B5" w14:textId="2CD5B527" w:rsidR="001D368C" w:rsidRPr="001D368C" w:rsidRDefault="001D368C" w:rsidP="001D368C">
      <w:pPr>
        <w:numPr>
          <w:ilvl w:val="1"/>
          <w:numId w:val="4"/>
        </w:numPr>
        <w:pBdr>
          <w:top w:val="nil"/>
          <w:left w:val="nil"/>
          <w:bottom w:val="nil"/>
          <w:right w:val="nil"/>
          <w:between w:val="nil"/>
          <w:bar w:val="nil"/>
        </w:pBdr>
        <w:spacing w:before="0" w:after="0"/>
      </w:pPr>
      <w:r w:rsidRPr="001D368C">
        <w:rPr>
          <w:b/>
          <w:bCs/>
        </w:rPr>
        <w:t>Office Budgeting:</w:t>
      </w:r>
      <w:r w:rsidRPr="001D368C">
        <w:t xml:space="preserve"> Knowing that we can count on a steady revenue flow helps us operate our office more smoothly and efficiently. Although we still work closely with </w:t>
      </w:r>
      <w:r>
        <w:t>cli</w:t>
      </w:r>
      <w:r w:rsidRPr="001D368C">
        <w:t>ents and their insurance policies, the POS collection ensures at least a partial payment for services even when the insurance company is not yet liable.</w:t>
      </w:r>
    </w:p>
    <w:p w14:paraId="2D01B62A" w14:textId="4EEF3D19" w:rsidR="001D368C" w:rsidRDefault="001D368C" w:rsidP="001D368C">
      <w:pPr>
        <w:numPr>
          <w:ilvl w:val="1"/>
          <w:numId w:val="4"/>
        </w:numPr>
        <w:pBdr>
          <w:top w:val="nil"/>
          <w:left w:val="nil"/>
          <w:bottom w:val="nil"/>
          <w:right w:val="nil"/>
          <w:between w:val="nil"/>
          <w:bar w:val="nil"/>
        </w:pBdr>
        <w:spacing w:after="0"/>
      </w:pPr>
      <w:r w:rsidRPr="001D368C">
        <w:rPr>
          <w:b/>
          <w:bCs/>
        </w:rPr>
        <w:t>Insurance Company Compliance: </w:t>
      </w:r>
      <w:r w:rsidRPr="001D368C">
        <w:t xml:space="preserve">The agreements </w:t>
      </w:r>
      <w:r>
        <w:t>cli</w:t>
      </w:r>
      <w:r w:rsidRPr="001D368C">
        <w:t xml:space="preserve">ents enter with their insurance companies are legally binding contracts. By collecting a </w:t>
      </w:r>
      <w:r>
        <w:t>cli</w:t>
      </w:r>
      <w:r w:rsidRPr="001D368C">
        <w:t>ent’s financial obligation, we are merely doing our part to enforce the previously agreed-upon contractual terms.</w:t>
      </w:r>
    </w:p>
    <w:p w14:paraId="1D47A256" w14:textId="77777777" w:rsidR="001D368C" w:rsidRPr="001D368C" w:rsidRDefault="001D368C" w:rsidP="001D368C">
      <w:pPr>
        <w:pBdr>
          <w:top w:val="nil"/>
          <w:left w:val="nil"/>
          <w:bottom w:val="nil"/>
          <w:right w:val="nil"/>
          <w:between w:val="nil"/>
          <w:bar w:val="nil"/>
        </w:pBdr>
        <w:spacing w:before="0" w:after="0"/>
        <w:ind w:left="1440"/>
      </w:pPr>
    </w:p>
    <w:p w14:paraId="6CD825EB" w14:textId="16B906B0" w:rsidR="00125A9F" w:rsidRDefault="001D368C" w:rsidP="001D368C">
      <w:pPr>
        <w:pBdr>
          <w:top w:val="nil"/>
          <w:left w:val="nil"/>
          <w:bottom w:val="nil"/>
          <w:right w:val="nil"/>
          <w:between w:val="nil"/>
          <w:bar w:val="nil"/>
        </w:pBdr>
        <w:spacing w:after="0"/>
      </w:pPr>
      <w:r w:rsidRPr="001D368C">
        <w:lastRenderedPageBreak/>
        <w:t xml:space="preserve">We understand that rising medical costs can make health care seem unaffordable for some people. </w:t>
      </w:r>
      <w:r>
        <w:t>In Luck Counseling, LLC</w:t>
      </w:r>
      <w:r w:rsidRPr="001D368C">
        <w:t xml:space="preserve"> is committed to helping our </w:t>
      </w:r>
      <w:r>
        <w:t>cli</w:t>
      </w:r>
      <w:r w:rsidRPr="001D368C">
        <w:t xml:space="preserve">ents ease this burden in whatever way we can. With our $100 POS collection, we can save money on billing services – keeping the prices for our services down for our </w:t>
      </w:r>
      <w:r>
        <w:t>cli</w:t>
      </w:r>
      <w:r w:rsidRPr="001D368C">
        <w:t xml:space="preserve">ents. We want everyone to receive the highest-quality care available, and we will help you with insurance claims whenever we can. If you have any questions regarding your personal insurance coverage, feel free to contact </w:t>
      </w:r>
      <w:r w:rsidR="00DF7FE6">
        <w:t>us</w:t>
      </w:r>
      <w:r w:rsidRPr="001D368C">
        <w:t xml:space="preserve"> at any time. </w:t>
      </w:r>
    </w:p>
    <w:p w14:paraId="69239295" w14:textId="6AF435D2" w:rsidR="00774872" w:rsidRPr="00774872" w:rsidRDefault="00774872" w:rsidP="00774872">
      <w:r w:rsidRPr="00774872">
        <w:t xml:space="preserve">By </w:t>
      </w:r>
      <w:r>
        <w:t>signing</w:t>
      </w:r>
      <w:r w:rsidRPr="00774872">
        <w:t xml:space="preserve"> below, you indicate that you acknowledge the new billing policy as outlined above. Please note, your treatment will NOT be interrupted if you choose not to pay the POS fee after each appointment; however, you are still responsible for paying the costs of your treatment once you receive an invoice from us. We reserve the right to discontinue treatment for non-payment of services over 60 days unless prior arrangements have been made with the office administrator (e.g., a client in crisis or on a payment plan is exempt). </w:t>
      </w:r>
    </w:p>
    <w:p w14:paraId="3F37CFAE" w14:textId="639E7A6C" w:rsidR="00EE58F0" w:rsidRPr="00C47504" w:rsidRDefault="00EE58F0" w:rsidP="00C47504"/>
    <w:sectPr w:rsidR="00EE58F0" w:rsidRPr="00C4750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9D2AC" w14:textId="77777777" w:rsidR="00E94C13" w:rsidRDefault="00E94C13">
      <w:r>
        <w:separator/>
      </w:r>
    </w:p>
  </w:endnote>
  <w:endnote w:type="continuationSeparator" w:id="0">
    <w:p w14:paraId="10C5120E" w14:textId="77777777" w:rsidR="00E94C13" w:rsidRDefault="00E9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3E91" w14:textId="77777777" w:rsidR="00DF7FE6" w:rsidRDefault="00DF7F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8E53" w14:textId="3E5333D5" w:rsidR="001F19A1" w:rsidRDefault="001F19A1" w:rsidP="001F19A1">
    <w:pPr>
      <w:pStyle w:val="Footer"/>
      <w:tabs>
        <w:tab w:val="clear" w:pos="8640"/>
        <w:tab w:val="right" w:pos="8620"/>
      </w:tabs>
    </w:pPr>
    <w:r>
      <w:t>_________________________________________________________________________________________________</w:t>
    </w:r>
  </w:p>
  <w:p w14:paraId="01881A9F" w14:textId="77777777" w:rsidR="001D368C" w:rsidRDefault="00F869C5" w:rsidP="001F19A1">
    <w:pPr>
      <w:pStyle w:val="Footer"/>
      <w:tabs>
        <w:tab w:val="clear" w:pos="8640"/>
        <w:tab w:val="right" w:pos="8620"/>
      </w:tabs>
    </w:pPr>
    <w:r>
      <w:t xml:space="preserve">92 Main St. Suite 201 #4-#5 </w:t>
    </w:r>
    <w:r w:rsidR="00A82588">
      <w:t xml:space="preserve">                                                        </w:t>
    </w:r>
    <w:r>
      <w:t>10623 Jones St. Suite 301B</w:t>
    </w:r>
  </w:p>
  <w:p w14:paraId="1FCDA96E" w14:textId="21C44497" w:rsidR="00EE58F0" w:rsidRDefault="001F19A1" w:rsidP="001F19A1">
    <w:pPr>
      <w:pStyle w:val="Footer"/>
      <w:tabs>
        <w:tab w:val="clear" w:pos="8640"/>
        <w:tab w:val="right" w:pos="8620"/>
      </w:tabs>
    </w:pPr>
    <w:r>
      <w:t xml:space="preserve">Warrenton, VA 20186 </w:t>
    </w:r>
    <w:r w:rsidR="00A82588">
      <w:t xml:space="preserve">                                                                                     </w:t>
    </w:r>
    <w:r>
      <w:t>Fairfax, VA 22030</w:t>
    </w:r>
  </w:p>
  <w:p w14:paraId="2FE99C75" w14:textId="2B99822E" w:rsidR="00EE58F0" w:rsidRDefault="00F9133D">
    <w:pPr>
      <w:pStyle w:val="Footer"/>
      <w:tabs>
        <w:tab w:val="clear" w:pos="8640"/>
        <w:tab w:val="right" w:pos="8620"/>
      </w:tabs>
      <w:jc w:val="center"/>
    </w:pPr>
    <w:r>
      <w:t>Of</w:t>
    </w:r>
    <w:r w:rsidR="00B51E09">
      <w:t>fice</w:t>
    </w:r>
    <w:r>
      <w:t xml:space="preserve"> (703) 997-6641</w:t>
    </w:r>
  </w:p>
  <w:p w14:paraId="3023F086" w14:textId="77777777" w:rsidR="00EE58F0" w:rsidRDefault="00F9133D">
    <w:pPr>
      <w:pStyle w:val="Footer"/>
      <w:tabs>
        <w:tab w:val="clear" w:pos="8640"/>
        <w:tab w:val="right" w:pos="8620"/>
      </w:tabs>
      <w:jc w:val="center"/>
    </w:pPr>
    <w:r>
      <w:t>Fax (540) 390-0002</w:t>
    </w:r>
  </w:p>
  <w:p w14:paraId="6DCF0B1C" w14:textId="3AA6259E" w:rsidR="00EE58F0" w:rsidRDefault="001F19A1">
    <w:pPr>
      <w:pStyle w:val="Footer"/>
      <w:tabs>
        <w:tab w:val="clear" w:pos="8640"/>
        <w:tab w:val="right" w:pos="8620"/>
      </w:tabs>
      <w:jc w:val="center"/>
    </w:pPr>
    <w:r>
      <w:t>www.inluckcounselingllc.com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28A7" w14:textId="77777777" w:rsidR="00DF7FE6" w:rsidRDefault="00DF7F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1080D" w14:textId="77777777" w:rsidR="00E94C13" w:rsidRDefault="00E94C13">
      <w:r>
        <w:separator/>
      </w:r>
    </w:p>
  </w:footnote>
  <w:footnote w:type="continuationSeparator" w:id="0">
    <w:p w14:paraId="5E1DEB34" w14:textId="77777777" w:rsidR="00E94C13" w:rsidRDefault="00E94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5BC2" w14:textId="77777777" w:rsidR="001F19A1" w:rsidRDefault="001F1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ED19" w14:textId="08689E92" w:rsidR="00EE58F0" w:rsidRDefault="00A82588">
    <w:pPr>
      <w:pStyle w:val="Header"/>
      <w:tabs>
        <w:tab w:val="clear" w:pos="8640"/>
        <w:tab w:val="right" w:pos="8620"/>
      </w:tabs>
      <w:jc w:val="center"/>
      <w:rPr>
        <w:sz w:val="36"/>
        <w:szCs w:val="36"/>
      </w:rPr>
    </w:pPr>
    <w:r>
      <w:rPr>
        <w:sz w:val="36"/>
        <w:szCs w:val="36"/>
      </w:rPr>
      <w:t>I</w:t>
    </w:r>
    <w:r w:rsidR="00F9133D">
      <w:rPr>
        <w:sz w:val="36"/>
        <w:szCs w:val="36"/>
      </w:rPr>
      <w:t>n Luck Counseling, LLC</w:t>
    </w:r>
  </w:p>
  <w:p w14:paraId="18370664" w14:textId="4BE3618B" w:rsidR="001F19A1" w:rsidRDefault="001F19A1">
    <w:pPr>
      <w:pStyle w:val="Header"/>
      <w:tabs>
        <w:tab w:val="clear" w:pos="8640"/>
        <w:tab w:val="right" w:pos="8620"/>
      </w:tabs>
      <w:jc w:val="center"/>
      <w:rPr>
        <w:sz w:val="36"/>
        <w:szCs w:val="36"/>
      </w:rPr>
    </w:pPr>
    <w:r>
      <w:rPr>
        <w:sz w:val="36"/>
        <w:szCs w:val="36"/>
      </w:rPr>
      <w:t>________________________________________________________________</w:t>
    </w:r>
  </w:p>
  <w:p w14:paraId="58B11BE7" w14:textId="77777777" w:rsidR="00EE58F0" w:rsidRDefault="00F9133D">
    <w:pPr>
      <w:pStyle w:val="Header"/>
      <w:tabs>
        <w:tab w:val="clear" w:pos="8640"/>
        <w:tab w:val="right" w:pos="862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92B1" w14:textId="77777777" w:rsidR="001F19A1" w:rsidRDefault="001F1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24F9"/>
    <w:multiLevelType w:val="hybridMultilevel"/>
    <w:tmpl w:val="5A02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96C60"/>
    <w:multiLevelType w:val="multilevel"/>
    <w:tmpl w:val="DFDC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530E46"/>
    <w:multiLevelType w:val="multilevel"/>
    <w:tmpl w:val="AB22E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6B7A5C"/>
    <w:multiLevelType w:val="multilevel"/>
    <w:tmpl w:val="CDC4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34090">
    <w:abstractNumId w:val="0"/>
  </w:num>
  <w:num w:numId="2" w16cid:durableId="957027244">
    <w:abstractNumId w:val="1"/>
  </w:num>
  <w:num w:numId="3" w16cid:durableId="1672365931">
    <w:abstractNumId w:val="3"/>
  </w:num>
  <w:num w:numId="4" w16cid:durableId="899093769">
    <w:abstractNumId w:val="2"/>
  </w:num>
  <w:num w:numId="5" w16cid:durableId="21316565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8F0"/>
    <w:rsid w:val="000555F0"/>
    <w:rsid w:val="000C34E0"/>
    <w:rsid w:val="000D37EA"/>
    <w:rsid w:val="000E5639"/>
    <w:rsid w:val="00125A9F"/>
    <w:rsid w:val="001D368C"/>
    <w:rsid w:val="001F19A1"/>
    <w:rsid w:val="00201EAF"/>
    <w:rsid w:val="002B040B"/>
    <w:rsid w:val="002D2DF7"/>
    <w:rsid w:val="00336765"/>
    <w:rsid w:val="0042781D"/>
    <w:rsid w:val="00464408"/>
    <w:rsid w:val="004F285E"/>
    <w:rsid w:val="00550663"/>
    <w:rsid w:val="005529B9"/>
    <w:rsid w:val="005E3291"/>
    <w:rsid w:val="00635CA4"/>
    <w:rsid w:val="00675C5F"/>
    <w:rsid w:val="006810BA"/>
    <w:rsid w:val="006B61EA"/>
    <w:rsid w:val="00715F1F"/>
    <w:rsid w:val="00774872"/>
    <w:rsid w:val="008408E6"/>
    <w:rsid w:val="008A3B79"/>
    <w:rsid w:val="008B2C6E"/>
    <w:rsid w:val="008F5499"/>
    <w:rsid w:val="00910B76"/>
    <w:rsid w:val="00A34CCE"/>
    <w:rsid w:val="00A7695A"/>
    <w:rsid w:val="00A82588"/>
    <w:rsid w:val="00A8417F"/>
    <w:rsid w:val="00AC77DA"/>
    <w:rsid w:val="00B51E09"/>
    <w:rsid w:val="00BA2A70"/>
    <w:rsid w:val="00C141C5"/>
    <w:rsid w:val="00C47504"/>
    <w:rsid w:val="00C5612C"/>
    <w:rsid w:val="00D40834"/>
    <w:rsid w:val="00DF7FE6"/>
    <w:rsid w:val="00E637EF"/>
    <w:rsid w:val="00E740FC"/>
    <w:rsid w:val="00E94C13"/>
    <w:rsid w:val="00EE58F0"/>
    <w:rsid w:val="00F45A33"/>
    <w:rsid w:val="00F63D20"/>
    <w:rsid w:val="00F869C5"/>
    <w:rsid w:val="00F913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E3258"/>
  <w15:docId w15:val="{EF3A7558-5228-054A-8CD7-C6A6763BD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68C"/>
    <w:rPr>
      <w:sz w:val="20"/>
      <w:szCs w:val="20"/>
    </w:rPr>
  </w:style>
  <w:style w:type="paragraph" w:styleId="Heading1">
    <w:name w:val="heading 1"/>
    <w:basedOn w:val="Normal"/>
    <w:next w:val="Normal"/>
    <w:link w:val="Heading1Char"/>
    <w:uiPriority w:val="9"/>
    <w:qFormat/>
    <w:rsid w:val="001D368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D368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1D368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1D368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1D368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1D368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1D368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1D368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D368C"/>
    <w:pPr>
      <w:spacing w:before="300" w:after="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ascii="Cambria" w:eastAsia="Cambria" w:hAnsi="Cambria" w:cs="Cambria"/>
      <w:color w:val="000000"/>
      <w:sz w:val="24"/>
      <w:szCs w:val="24"/>
      <w:u w:color="000000"/>
    </w:rPr>
  </w:style>
  <w:style w:type="paragraph" w:styleId="ListParagraph">
    <w:name w:val="List Paragraph"/>
    <w:basedOn w:val="Normal"/>
    <w:uiPriority w:val="34"/>
    <w:qFormat/>
    <w:rsid w:val="001D368C"/>
    <w:pPr>
      <w:ind w:left="720"/>
      <w:contextualSpacing/>
    </w:pPr>
  </w:style>
  <w:style w:type="character" w:styleId="PlaceholderText">
    <w:name w:val="Placeholder Text"/>
    <w:basedOn w:val="DefaultParagraphFont"/>
    <w:uiPriority w:val="99"/>
    <w:semiHidden/>
    <w:rsid w:val="00A82588"/>
    <w:rPr>
      <w:color w:val="808080"/>
    </w:rPr>
  </w:style>
  <w:style w:type="paragraph" w:styleId="NormalWeb">
    <w:name w:val="Normal (Web)"/>
    <w:basedOn w:val="Normal"/>
    <w:uiPriority w:val="99"/>
    <w:semiHidden/>
    <w:unhideWhenUsed/>
    <w:rsid w:val="005E3291"/>
    <w:pPr>
      <w:spacing w:before="100" w:beforeAutospacing="1" w:after="100" w:afterAutospacing="1"/>
    </w:pPr>
    <w:rPr>
      <w:rFonts w:eastAsia="Times New Roman"/>
    </w:rPr>
  </w:style>
  <w:style w:type="paragraph" w:styleId="NoSpacing">
    <w:name w:val="No Spacing"/>
    <w:basedOn w:val="Normal"/>
    <w:link w:val="NoSpacingChar"/>
    <w:uiPriority w:val="1"/>
    <w:qFormat/>
    <w:rsid w:val="001D368C"/>
    <w:pPr>
      <w:spacing w:before="0" w:after="0" w:line="240" w:lineRule="auto"/>
    </w:pPr>
  </w:style>
  <w:style w:type="character" w:customStyle="1" w:styleId="Heading1Char">
    <w:name w:val="Heading 1 Char"/>
    <w:basedOn w:val="DefaultParagraphFont"/>
    <w:link w:val="Heading1"/>
    <w:uiPriority w:val="9"/>
    <w:rsid w:val="001D368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1D368C"/>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1D368C"/>
    <w:rPr>
      <w:caps/>
      <w:color w:val="243F60" w:themeColor="accent1" w:themeShade="7F"/>
      <w:spacing w:val="15"/>
    </w:rPr>
  </w:style>
  <w:style w:type="character" w:customStyle="1" w:styleId="Heading4Char">
    <w:name w:val="Heading 4 Char"/>
    <w:basedOn w:val="DefaultParagraphFont"/>
    <w:link w:val="Heading4"/>
    <w:uiPriority w:val="9"/>
    <w:semiHidden/>
    <w:rsid w:val="001D368C"/>
    <w:rPr>
      <w:caps/>
      <w:color w:val="365F91" w:themeColor="accent1" w:themeShade="BF"/>
      <w:spacing w:val="10"/>
    </w:rPr>
  </w:style>
  <w:style w:type="character" w:customStyle="1" w:styleId="Heading5Char">
    <w:name w:val="Heading 5 Char"/>
    <w:basedOn w:val="DefaultParagraphFont"/>
    <w:link w:val="Heading5"/>
    <w:uiPriority w:val="9"/>
    <w:semiHidden/>
    <w:rsid w:val="001D368C"/>
    <w:rPr>
      <w:caps/>
      <w:color w:val="365F91" w:themeColor="accent1" w:themeShade="BF"/>
      <w:spacing w:val="10"/>
    </w:rPr>
  </w:style>
  <w:style w:type="character" w:customStyle="1" w:styleId="Heading6Char">
    <w:name w:val="Heading 6 Char"/>
    <w:basedOn w:val="DefaultParagraphFont"/>
    <w:link w:val="Heading6"/>
    <w:uiPriority w:val="9"/>
    <w:semiHidden/>
    <w:rsid w:val="001D368C"/>
    <w:rPr>
      <w:caps/>
      <w:color w:val="365F91" w:themeColor="accent1" w:themeShade="BF"/>
      <w:spacing w:val="10"/>
    </w:rPr>
  </w:style>
  <w:style w:type="character" w:customStyle="1" w:styleId="Heading7Char">
    <w:name w:val="Heading 7 Char"/>
    <w:basedOn w:val="DefaultParagraphFont"/>
    <w:link w:val="Heading7"/>
    <w:uiPriority w:val="9"/>
    <w:semiHidden/>
    <w:rsid w:val="001D368C"/>
    <w:rPr>
      <w:caps/>
      <w:color w:val="365F91" w:themeColor="accent1" w:themeShade="BF"/>
      <w:spacing w:val="10"/>
    </w:rPr>
  </w:style>
  <w:style w:type="character" w:customStyle="1" w:styleId="Heading8Char">
    <w:name w:val="Heading 8 Char"/>
    <w:basedOn w:val="DefaultParagraphFont"/>
    <w:link w:val="Heading8"/>
    <w:uiPriority w:val="9"/>
    <w:semiHidden/>
    <w:rsid w:val="001D368C"/>
    <w:rPr>
      <w:caps/>
      <w:spacing w:val="10"/>
      <w:sz w:val="18"/>
      <w:szCs w:val="18"/>
    </w:rPr>
  </w:style>
  <w:style w:type="character" w:customStyle="1" w:styleId="Heading9Char">
    <w:name w:val="Heading 9 Char"/>
    <w:basedOn w:val="DefaultParagraphFont"/>
    <w:link w:val="Heading9"/>
    <w:uiPriority w:val="9"/>
    <w:semiHidden/>
    <w:rsid w:val="001D368C"/>
    <w:rPr>
      <w:i/>
      <w:caps/>
      <w:spacing w:val="10"/>
      <w:sz w:val="18"/>
      <w:szCs w:val="18"/>
    </w:rPr>
  </w:style>
  <w:style w:type="paragraph" w:styleId="Caption">
    <w:name w:val="caption"/>
    <w:basedOn w:val="Normal"/>
    <w:next w:val="Normal"/>
    <w:uiPriority w:val="35"/>
    <w:semiHidden/>
    <w:unhideWhenUsed/>
    <w:qFormat/>
    <w:rsid w:val="001D368C"/>
    <w:rPr>
      <w:b/>
      <w:bCs/>
      <w:color w:val="365F91" w:themeColor="accent1" w:themeShade="BF"/>
      <w:sz w:val="16"/>
      <w:szCs w:val="16"/>
    </w:rPr>
  </w:style>
  <w:style w:type="paragraph" w:styleId="Title">
    <w:name w:val="Title"/>
    <w:basedOn w:val="Normal"/>
    <w:next w:val="Normal"/>
    <w:link w:val="TitleChar"/>
    <w:uiPriority w:val="10"/>
    <w:qFormat/>
    <w:rsid w:val="001D368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D368C"/>
    <w:rPr>
      <w:caps/>
      <w:color w:val="4F81BD" w:themeColor="accent1"/>
      <w:spacing w:val="10"/>
      <w:kern w:val="28"/>
      <w:sz w:val="52"/>
      <w:szCs w:val="52"/>
    </w:rPr>
  </w:style>
  <w:style w:type="paragraph" w:styleId="Subtitle">
    <w:name w:val="Subtitle"/>
    <w:basedOn w:val="Normal"/>
    <w:next w:val="Normal"/>
    <w:link w:val="SubtitleChar"/>
    <w:uiPriority w:val="11"/>
    <w:qFormat/>
    <w:rsid w:val="001D368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D368C"/>
    <w:rPr>
      <w:caps/>
      <w:color w:val="595959" w:themeColor="text1" w:themeTint="A6"/>
      <w:spacing w:val="10"/>
      <w:sz w:val="24"/>
      <w:szCs w:val="24"/>
    </w:rPr>
  </w:style>
  <w:style w:type="character" w:styleId="Strong">
    <w:name w:val="Strong"/>
    <w:uiPriority w:val="22"/>
    <w:qFormat/>
    <w:rsid w:val="001D368C"/>
    <w:rPr>
      <w:b/>
      <w:bCs/>
    </w:rPr>
  </w:style>
  <w:style w:type="character" w:styleId="Emphasis">
    <w:name w:val="Emphasis"/>
    <w:uiPriority w:val="20"/>
    <w:qFormat/>
    <w:rsid w:val="001D368C"/>
    <w:rPr>
      <w:caps/>
      <w:color w:val="243F60" w:themeColor="accent1" w:themeShade="7F"/>
      <w:spacing w:val="5"/>
    </w:rPr>
  </w:style>
  <w:style w:type="character" w:customStyle="1" w:styleId="NoSpacingChar">
    <w:name w:val="No Spacing Char"/>
    <w:basedOn w:val="DefaultParagraphFont"/>
    <w:link w:val="NoSpacing"/>
    <w:uiPriority w:val="1"/>
    <w:rsid w:val="001D368C"/>
    <w:rPr>
      <w:sz w:val="20"/>
      <w:szCs w:val="20"/>
    </w:rPr>
  </w:style>
  <w:style w:type="paragraph" w:styleId="Quote">
    <w:name w:val="Quote"/>
    <w:basedOn w:val="Normal"/>
    <w:next w:val="Normal"/>
    <w:link w:val="QuoteChar"/>
    <w:uiPriority w:val="29"/>
    <w:qFormat/>
    <w:rsid w:val="001D368C"/>
    <w:rPr>
      <w:i/>
      <w:iCs/>
    </w:rPr>
  </w:style>
  <w:style w:type="character" w:customStyle="1" w:styleId="QuoteChar">
    <w:name w:val="Quote Char"/>
    <w:basedOn w:val="DefaultParagraphFont"/>
    <w:link w:val="Quote"/>
    <w:uiPriority w:val="29"/>
    <w:rsid w:val="001D368C"/>
    <w:rPr>
      <w:i/>
      <w:iCs/>
      <w:sz w:val="20"/>
      <w:szCs w:val="20"/>
    </w:rPr>
  </w:style>
  <w:style w:type="paragraph" w:styleId="IntenseQuote">
    <w:name w:val="Intense Quote"/>
    <w:basedOn w:val="Normal"/>
    <w:next w:val="Normal"/>
    <w:link w:val="IntenseQuoteChar"/>
    <w:uiPriority w:val="30"/>
    <w:qFormat/>
    <w:rsid w:val="001D368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D368C"/>
    <w:rPr>
      <w:i/>
      <w:iCs/>
      <w:color w:val="4F81BD" w:themeColor="accent1"/>
      <w:sz w:val="20"/>
      <w:szCs w:val="20"/>
    </w:rPr>
  </w:style>
  <w:style w:type="character" w:styleId="SubtleEmphasis">
    <w:name w:val="Subtle Emphasis"/>
    <w:uiPriority w:val="19"/>
    <w:qFormat/>
    <w:rsid w:val="001D368C"/>
    <w:rPr>
      <w:i/>
      <w:iCs/>
      <w:color w:val="243F60" w:themeColor="accent1" w:themeShade="7F"/>
    </w:rPr>
  </w:style>
  <w:style w:type="character" w:styleId="IntenseEmphasis">
    <w:name w:val="Intense Emphasis"/>
    <w:uiPriority w:val="21"/>
    <w:qFormat/>
    <w:rsid w:val="001D368C"/>
    <w:rPr>
      <w:b/>
      <w:bCs/>
      <w:caps/>
      <w:color w:val="243F60" w:themeColor="accent1" w:themeShade="7F"/>
      <w:spacing w:val="10"/>
    </w:rPr>
  </w:style>
  <w:style w:type="character" w:styleId="SubtleReference">
    <w:name w:val="Subtle Reference"/>
    <w:uiPriority w:val="31"/>
    <w:qFormat/>
    <w:rsid w:val="001D368C"/>
    <w:rPr>
      <w:b/>
      <w:bCs/>
      <w:color w:val="4F81BD" w:themeColor="accent1"/>
    </w:rPr>
  </w:style>
  <w:style w:type="character" w:styleId="IntenseReference">
    <w:name w:val="Intense Reference"/>
    <w:uiPriority w:val="32"/>
    <w:qFormat/>
    <w:rsid w:val="001D368C"/>
    <w:rPr>
      <w:b/>
      <w:bCs/>
      <w:i/>
      <w:iCs/>
      <w:caps/>
      <w:color w:val="4F81BD" w:themeColor="accent1"/>
    </w:rPr>
  </w:style>
  <w:style w:type="character" w:styleId="BookTitle">
    <w:name w:val="Book Title"/>
    <w:uiPriority w:val="33"/>
    <w:qFormat/>
    <w:rsid w:val="001D368C"/>
    <w:rPr>
      <w:b/>
      <w:bCs/>
      <w:i/>
      <w:iCs/>
      <w:spacing w:val="9"/>
    </w:rPr>
  </w:style>
  <w:style w:type="paragraph" w:styleId="TOCHeading">
    <w:name w:val="TOC Heading"/>
    <w:basedOn w:val="Heading1"/>
    <w:next w:val="Normal"/>
    <w:uiPriority w:val="39"/>
    <w:semiHidden/>
    <w:unhideWhenUsed/>
    <w:qFormat/>
    <w:rsid w:val="001D368C"/>
    <w:pPr>
      <w:outlineLvl w:val="9"/>
    </w:pPr>
  </w:style>
  <w:style w:type="paragraph" w:customStyle="1" w:styleId="PersonalName">
    <w:name w:val="Personal Name"/>
    <w:basedOn w:val="Title"/>
    <w:rsid w:val="001D368C"/>
    <w:rPr>
      <w:b/>
      <w:cap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05955">
      <w:bodyDiv w:val="1"/>
      <w:marLeft w:val="0"/>
      <w:marRight w:val="0"/>
      <w:marTop w:val="0"/>
      <w:marBottom w:val="0"/>
      <w:divBdr>
        <w:top w:val="none" w:sz="0" w:space="0" w:color="auto"/>
        <w:left w:val="none" w:sz="0" w:space="0" w:color="auto"/>
        <w:bottom w:val="none" w:sz="0" w:space="0" w:color="auto"/>
        <w:right w:val="none" w:sz="0" w:space="0" w:color="auto"/>
      </w:divBdr>
    </w:div>
    <w:div w:id="344020907">
      <w:bodyDiv w:val="1"/>
      <w:marLeft w:val="0"/>
      <w:marRight w:val="0"/>
      <w:marTop w:val="0"/>
      <w:marBottom w:val="0"/>
      <w:divBdr>
        <w:top w:val="none" w:sz="0" w:space="0" w:color="auto"/>
        <w:left w:val="none" w:sz="0" w:space="0" w:color="auto"/>
        <w:bottom w:val="none" w:sz="0" w:space="0" w:color="auto"/>
        <w:right w:val="none" w:sz="0" w:space="0" w:color="auto"/>
      </w:divBdr>
    </w:div>
    <w:div w:id="659504283">
      <w:bodyDiv w:val="1"/>
      <w:marLeft w:val="0"/>
      <w:marRight w:val="0"/>
      <w:marTop w:val="0"/>
      <w:marBottom w:val="0"/>
      <w:divBdr>
        <w:top w:val="none" w:sz="0" w:space="0" w:color="auto"/>
        <w:left w:val="none" w:sz="0" w:space="0" w:color="auto"/>
        <w:bottom w:val="none" w:sz="0" w:space="0" w:color="auto"/>
        <w:right w:val="none" w:sz="0" w:space="0" w:color="auto"/>
      </w:divBdr>
    </w:div>
    <w:div w:id="689184490">
      <w:bodyDiv w:val="1"/>
      <w:marLeft w:val="0"/>
      <w:marRight w:val="0"/>
      <w:marTop w:val="0"/>
      <w:marBottom w:val="0"/>
      <w:divBdr>
        <w:top w:val="none" w:sz="0" w:space="0" w:color="auto"/>
        <w:left w:val="none" w:sz="0" w:space="0" w:color="auto"/>
        <w:bottom w:val="none" w:sz="0" w:space="0" w:color="auto"/>
        <w:right w:val="none" w:sz="0" w:space="0" w:color="auto"/>
      </w:divBdr>
    </w:div>
    <w:div w:id="884025871">
      <w:bodyDiv w:val="1"/>
      <w:marLeft w:val="0"/>
      <w:marRight w:val="0"/>
      <w:marTop w:val="0"/>
      <w:marBottom w:val="0"/>
      <w:divBdr>
        <w:top w:val="none" w:sz="0" w:space="0" w:color="auto"/>
        <w:left w:val="none" w:sz="0" w:space="0" w:color="auto"/>
        <w:bottom w:val="none" w:sz="0" w:space="0" w:color="auto"/>
        <w:right w:val="none" w:sz="0" w:space="0" w:color="auto"/>
      </w:divBdr>
    </w:div>
    <w:div w:id="898902073">
      <w:bodyDiv w:val="1"/>
      <w:marLeft w:val="0"/>
      <w:marRight w:val="0"/>
      <w:marTop w:val="0"/>
      <w:marBottom w:val="0"/>
      <w:divBdr>
        <w:top w:val="none" w:sz="0" w:space="0" w:color="auto"/>
        <w:left w:val="none" w:sz="0" w:space="0" w:color="auto"/>
        <w:bottom w:val="none" w:sz="0" w:space="0" w:color="auto"/>
        <w:right w:val="none" w:sz="0" w:space="0" w:color="auto"/>
      </w:divBdr>
    </w:div>
    <w:div w:id="1016810915">
      <w:bodyDiv w:val="1"/>
      <w:marLeft w:val="0"/>
      <w:marRight w:val="0"/>
      <w:marTop w:val="0"/>
      <w:marBottom w:val="0"/>
      <w:divBdr>
        <w:top w:val="none" w:sz="0" w:space="0" w:color="auto"/>
        <w:left w:val="none" w:sz="0" w:space="0" w:color="auto"/>
        <w:bottom w:val="none" w:sz="0" w:space="0" w:color="auto"/>
        <w:right w:val="none" w:sz="0" w:space="0" w:color="auto"/>
      </w:divBdr>
    </w:div>
    <w:div w:id="1192839766">
      <w:bodyDiv w:val="1"/>
      <w:marLeft w:val="0"/>
      <w:marRight w:val="0"/>
      <w:marTop w:val="0"/>
      <w:marBottom w:val="0"/>
      <w:divBdr>
        <w:top w:val="none" w:sz="0" w:space="0" w:color="auto"/>
        <w:left w:val="none" w:sz="0" w:space="0" w:color="auto"/>
        <w:bottom w:val="none" w:sz="0" w:space="0" w:color="auto"/>
        <w:right w:val="none" w:sz="0" w:space="0" w:color="auto"/>
      </w:divBdr>
    </w:div>
    <w:div w:id="1286891874">
      <w:bodyDiv w:val="1"/>
      <w:marLeft w:val="0"/>
      <w:marRight w:val="0"/>
      <w:marTop w:val="0"/>
      <w:marBottom w:val="0"/>
      <w:divBdr>
        <w:top w:val="none" w:sz="0" w:space="0" w:color="auto"/>
        <w:left w:val="none" w:sz="0" w:space="0" w:color="auto"/>
        <w:bottom w:val="none" w:sz="0" w:space="0" w:color="auto"/>
        <w:right w:val="none" w:sz="0" w:space="0" w:color="auto"/>
      </w:divBdr>
    </w:div>
    <w:div w:id="1566260981">
      <w:bodyDiv w:val="1"/>
      <w:marLeft w:val="0"/>
      <w:marRight w:val="0"/>
      <w:marTop w:val="0"/>
      <w:marBottom w:val="0"/>
      <w:divBdr>
        <w:top w:val="none" w:sz="0" w:space="0" w:color="auto"/>
        <w:left w:val="none" w:sz="0" w:space="0" w:color="auto"/>
        <w:bottom w:val="none" w:sz="0" w:space="0" w:color="auto"/>
        <w:right w:val="none" w:sz="0" w:space="0" w:color="auto"/>
      </w:divBdr>
    </w:div>
    <w:div w:id="1568029674">
      <w:bodyDiv w:val="1"/>
      <w:marLeft w:val="0"/>
      <w:marRight w:val="0"/>
      <w:marTop w:val="0"/>
      <w:marBottom w:val="0"/>
      <w:divBdr>
        <w:top w:val="none" w:sz="0" w:space="0" w:color="auto"/>
        <w:left w:val="none" w:sz="0" w:space="0" w:color="auto"/>
        <w:bottom w:val="none" w:sz="0" w:space="0" w:color="auto"/>
        <w:right w:val="none" w:sz="0" w:space="0" w:color="auto"/>
      </w:divBdr>
    </w:div>
    <w:div w:id="1614287513">
      <w:bodyDiv w:val="1"/>
      <w:marLeft w:val="0"/>
      <w:marRight w:val="0"/>
      <w:marTop w:val="0"/>
      <w:marBottom w:val="0"/>
      <w:divBdr>
        <w:top w:val="none" w:sz="0" w:space="0" w:color="auto"/>
        <w:left w:val="none" w:sz="0" w:space="0" w:color="auto"/>
        <w:bottom w:val="none" w:sz="0" w:space="0" w:color="auto"/>
        <w:right w:val="none" w:sz="0" w:space="0" w:color="auto"/>
      </w:divBdr>
    </w:div>
    <w:div w:id="1831021892">
      <w:bodyDiv w:val="1"/>
      <w:marLeft w:val="0"/>
      <w:marRight w:val="0"/>
      <w:marTop w:val="0"/>
      <w:marBottom w:val="0"/>
      <w:divBdr>
        <w:top w:val="none" w:sz="0" w:space="0" w:color="auto"/>
        <w:left w:val="none" w:sz="0" w:space="0" w:color="auto"/>
        <w:bottom w:val="none" w:sz="0" w:space="0" w:color="auto"/>
        <w:right w:val="none" w:sz="0" w:space="0" w:color="auto"/>
      </w:divBdr>
    </w:div>
    <w:div w:id="2091921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Natalia Lueck</cp:lastModifiedBy>
  <cp:revision>3</cp:revision>
  <dcterms:created xsi:type="dcterms:W3CDTF">2023-11-17T01:11:00Z</dcterms:created>
  <dcterms:modified xsi:type="dcterms:W3CDTF">2023-12-28T11:47:00Z</dcterms:modified>
</cp:coreProperties>
</file>